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  <w:t xml:space="preserve">El formato “Plan de Gestión de Desempeño (PMP)” brinda a los equipos, los conceptos e información relacionada a los indicadores establecidos en su propuesta de proyecto de emergencia.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i w:val="1"/>
          <w:rtl w:val="0"/>
        </w:rPr>
        <w:t xml:space="preserve">Metas, Objetivos Estratégicos, y Resultados Intermedios: </w:t>
      </w:r>
      <w:r w:rsidDel="00000000" w:rsidR="00000000" w:rsidRPr="00000000">
        <w:rPr>
          <w:rtl w:val="0"/>
        </w:rPr>
        <w:t xml:space="preserve">En las casillas señaladas deben ingresarse la meta, los objetivos estratégicos y los resultados intermedios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 como se encuentran establecidos en el marco de resultados de la propuesta del proyecto. Los indicadores deberán ser organizados dentro del objetivo estratégico y resultado intermedio relacionado.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i w:val="1"/>
          <w:rtl w:val="0"/>
        </w:rPr>
        <w:t xml:space="preserve">Fuente para su llenado:</w:t>
      </w:r>
      <w:r w:rsidDel="00000000" w:rsidR="00000000" w:rsidRPr="00000000">
        <w:rPr>
          <w:rtl w:val="0"/>
        </w:rPr>
        <w:t xml:space="preserve"> Marco de Resultados o Tabla de Indicadores de la propuesta de la donante.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i w:val="1"/>
          <w:rtl w:val="0"/>
        </w:rPr>
        <w:t xml:space="preserve">Responsable del Desarrollo: </w:t>
      </w:r>
      <w:r w:rsidDel="00000000" w:rsidR="00000000" w:rsidRPr="00000000">
        <w:rPr>
          <w:rtl w:val="0"/>
        </w:rPr>
        <w:t xml:space="preserve">Coordinador MEAL o Coordinador de Programa.</w:t>
      </w:r>
    </w:p>
    <w:p w:rsidR="00000000" w:rsidDel="00000000" w:rsidP="00000000" w:rsidRDefault="00000000" w:rsidRPr="00000000" w14:paraId="00000006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Cuando se desarrolla el formato: </w:t>
      </w:r>
      <w:r w:rsidDel="00000000" w:rsidR="00000000" w:rsidRPr="00000000">
        <w:rPr>
          <w:rtl w:val="0"/>
        </w:rPr>
        <w:t xml:space="preserve">Hay donantes que lo exigen como parte anexa a la propuesta. Si no es el caso, se recomienda realizarlo inmediatamente después de aprobada la propuesta para definir exactamente qué se entiende por cada indicador.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i w:val="1"/>
          <w:rtl w:val="0"/>
        </w:rPr>
        <w:t xml:space="preserve">Cuando se actualiza: </w:t>
      </w:r>
      <w:r w:rsidDel="00000000" w:rsidR="00000000" w:rsidRPr="00000000">
        <w:rPr>
          <w:i w:val="1"/>
          <w:rtl w:val="0"/>
        </w:rPr>
        <w:t xml:space="preserve">Cada vez que alguna definición de indicador cambia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8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Variables de la matriz (Columnas):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Objetivo Estratégico: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Ingresar los objetivos estratégicos del Proyecto como se encuentran en el marco de resultados.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Indicadores: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444444"/>
          <w:sz w:val="22"/>
          <w:szCs w:val="22"/>
          <w:highlight w:val="white"/>
          <w:u w:val="none"/>
          <w:vertAlign w:val="baseline"/>
          <w:rtl w:val="0"/>
        </w:rPr>
        <w:t xml:space="preserve">Ingresar el nombre del indicador como se estableció en el marco de resultados o matriz de indicadores de la propuesta del donante.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Definición: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Ingresar la definición del indicador y de conceptos clave asociados a él “El proyecto entiende como “……...”. Inclusive se puede especificar la o las respuestas esperadas para medir ese indicador en una encuesta ya pensada para medirlo (línea base-Final, Encuesta se Seguimiento o Satisfacción, etc).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Desagregación: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la desagregación que tiene planeada realizar dentro del análisis de resultados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(Ej. Género, Edades, Territorios, y otras Categorías).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Fuente de Información: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ya sea el nombre de la herramienta de recolección de datos que generará el resultado al indicador o el nombre de la base de datos en el que se resguardarán los datos relacionados al indicador.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Método de Cálculo: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el método de cálculo para llegar al resultado final del indicador. Ej. Conteo, Porcentajes, etc.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Frecuencia de Recolección: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la frecuencia en la que se tiene que recolectar la información del indicador. Puede ser después de cada evento relacionado, puede ser en momentos específicos (línea base y línea final o encuestas de seguimiento, etc.)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Personal Responsable: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persona Responsable de dar seguimiento al indicador.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Meta: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el resultado esperado meta a conseguir del indicador al final de la implementación del proyecto. *Sin contar la línea base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Línea Base: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Ingrese el resultado inicial o de línea base con el que se inicia la implementación del proyecto o a partir del cual inicia el conteo final que la meta agregará. (Ya sea porque se midió en una línea base, porque se tiene un resultado de implementación previa o cero)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Línea Final: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el resultado final obtenido al finalizar el proyecto.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Uso de la Información: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aquí los reportes, informes, y productos relevantes que este indicador nutrirá.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Información Adicional: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Ingrese cualquier información adicional que considere relevante.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pos="7065"/>
        </w:tabs>
        <w:rPr/>
      </w:pPr>
      <w:r w:rsidDel="00000000" w:rsidR="00000000" w:rsidRPr="00000000">
        <w:rPr>
          <w:rtl w:val="0"/>
        </w:rPr>
        <w:tab/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spacing w:after="0" w:line="240" w:lineRule="auto"/>
      <w:rPr>
        <w:rFonts w:ascii="Calibri" w:cs="Calibri" w:eastAsia="Calibri" w:hAnsi="Calibri"/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  <w:rtl w:val="0"/>
      </w:rPr>
      <w:t xml:space="preserve">GUÍA DE LLENADO DEL FORMATO DEL PLAN DE G</w:t>
    </w:r>
    <w:r w:rsidDel="00000000" w:rsidR="00000000" w:rsidRPr="00000000">
      <w:rPr>
        <w:sz w:val="20"/>
        <w:szCs w:val="20"/>
        <w:rtl w:val="0"/>
      </w:rPr>
      <w:t xml:space="preserve">ESTIÓN DE DESEMPEÑO POR SUS SIGLAS EN INGLÉS PMP </w:t>
    </w:r>
    <w:r w:rsidDel="00000000" w:rsidR="00000000" w:rsidRPr="00000000">
      <w:rPr>
        <w:rtl w:val="0"/>
      </w:rPr>
      <w:t xml:space="preserve">(Performance Managment Plan) VERSIÓN</w:t>
    </w:r>
    <w:r w:rsidDel="00000000" w:rsidR="00000000" w:rsidRPr="00000000">
      <w:rPr>
        <w:b w:val="1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color w:val="000000"/>
        <w:sz w:val="20"/>
        <w:szCs w:val="20"/>
        <w:rtl w:val="0"/>
      </w:rPr>
      <w:t xml:space="preserve"> BETA. Elaborado gracias al apoyo del área de MEAL del Programa Empower de CRS</w:t>
    </w:r>
    <w:r w:rsidDel="00000000" w:rsidR="00000000" w:rsidRPr="00000000">
      <w:rPr>
        <w:sz w:val="20"/>
        <w:szCs w:val="20"/>
        <w:rtl w:val="0"/>
      </w:rPr>
      <w:t xml:space="preserve"> y al financiamiento de Caritas Polonia.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pacing w:after="0" w:line="240" w:lineRule="auto"/>
      <w:rPr>
        <w:rFonts w:ascii="Calibri" w:cs="Calibri" w:eastAsia="Calibri" w:hAnsi="Calibri"/>
        <w:color w:val="000000"/>
        <w:sz w:val="20"/>
        <w:szCs w:val="20"/>
      </w:rPr>
    </w:pPr>
    <w:r w:rsidDel="00000000" w:rsidR="00000000" w:rsidRPr="00000000">
      <w:rPr>
        <w:rFonts w:ascii="Calibri" w:cs="Calibri" w:eastAsia="Calibri" w:hAnsi="Calibri"/>
        <w:color w:val="000000"/>
        <w:sz w:val="20"/>
        <w:szCs w:val="20"/>
        <w:rtl w:val="0"/>
      </w:rPr>
      <w:t xml:space="preserve">Fecha de elaboración: Enero/ 2022</w: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Cada Objetivo Específico puede tener varios resultados Intermedios y cada uno de ellos sus propios indicadores. Por ejemplo: En un proyecto para dar vivienda digna, ese es el Objetivo Específico “Los beneficiarios tienen acceso a vivienda digna”. Un Resultado Intermedio sería: Construir las viviendas.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El segundo resultado Intermedio: Capacitarlos para darles el mantenimiento adecuado. Si no se cumplen ambos no se obtiene el objetivo estratégico.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Por ejemplo. El año pasado capacitamos 100 personas (esa es nuestra línea base). Este nuevo año queremos capacitar a otras 150 personas. En esa casilla vamos a meter la meta de 150 personas, NO vamos a poner la suma de la línea base y la meta que serían 250.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b w:val="1"/>
        <w:highlight w:val="cyan"/>
      </w:rPr>
    </w:pPr>
    <w:r w:rsidDel="00000000" w:rsidR="00000000" w:rsidRPr="00000000">
      <w:rPr/>
      <w:drawing>
        <wp:inline distB="114300" distT="114300" distL="114300" distR="114300">
          <wp:extent cx="2460226" cy="75533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60226" cy="75533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Guía de llenado del Formato del Plan de Gestión de Desempeño por sus siglas en inglés Performance Managment Plan (PMP)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F77693"/>
    <w:pPr>
      <w:ind w:left="720"/>
      <w:contextualSpacing w:val="1"/>
    </w:pPr>
  </w:style>
  <w:style w:type="paragraph" w:styleId="HTMLconformatoprevio">
    <w:name w:val="HTML Preformatted"/>
    <w:basedOn w:val="Normal"/>
    <w:link w:val="HTMLconformatoprevioCar"/>
    <w:uiPriority w:val="99"/>
    <w:semiHidden w:val="1"/>
    <w:unhideWhenUsed w:val="1"/>
    <w:rsid w:val="00FF1394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conformatoprevioCar" w:customStyle="1">
    <w:name w:val="HTML con formato previo Car"/>
    <w:basedOn w:val="Fuentedeprrafopredeter"/>
    <w:link w:val="HTMLconformatoprevio"/>
    <w:uiPriority w:val="99"/>
    <w:semiHidden w:val="1"/>
    <w:rsid w:val="00FF1394"/>
    <w:rPr>
      <w:rFonts w:ascii="Consolas" w:hAnsi="Consolas"/>
      <w:sz w:val="20"/>
      <w:szCs w:val="20"/>
    </w:rPr>
  </w:style>
  <w:style w:type="character" w:styleId="Hipervnculo">
    <w:name w:val="Hyperlink"/>
    <w:basedOn w:val="Fuentedeprrafopredeter"/>
    <w:uiPriority w:val="99"/>
    <w:semiHidden w:val="1"/>
    <w:unhideWhenUsed w:val="1"/>
    <w:rsid w:val="004D37E4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23E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23E8D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23E8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23E8D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23E8D"/>
    <w:rPr>
      <w:b w:val="1"/>
      <w:bCs w:val="1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 w:val="1"/>
    <w:rsid w:val="000530E6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530E6"/>
  </w:style>
  <w:style w:type="paragraph" w:styleId="Piedepgina">
    <w:name w:val="footer"/>
    <w:basedOn w:val="Normal"/>
    <w:link w:val="PiedepginaCar"/>
    <w:uiPriority w:val="99"/>
    <w:unhideWhenUsed w:val="1"/>
    <w:rsid w:val="000530E6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530E6"/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D775C4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D775C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D775C4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qC2VFQA1p1Wrh3HB35s/63aHNQ==">AMUW2mVclxtugaum80+bztpdPTrMUg849sIn8rbMRAfje5znK0R4KtzZwcDEUq9K3HW8VlCVk7tV7e2L0KK6a8CVoZfeaiYWrHMi1o46Zxh2Sw8n8Fx1gtU=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2022-01-25T15:50:00Z</dcterms:created>
  <dc:creator>Garafulic Salas, Carlos</dc:creator>
</cp:coreProperties>
</file>